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43908" w14:textId="77777777" w:rsidR="00791AD3" w:rsidRPr="008A0478" w:rsidRDefault="00791AD3" w:rsidP="008A0478">
      <w:pPr>
        <w:pStyle w:val="Heading2"/>
        <w:spacing w:before="0"/>
        <w:rPr>
          <w:rFonts w:ascii="Times" w:eastAsia="Times New Roman" w:hAnsi="Times" w:cs="Times New Roman"/>
          <w:color w:val="auto"/>
          <w:sz w:val="24"/>
          <w:szCs w:val="24"/>
        </w:rPr>
      </w:pPr>
      <w:r w:rsidRPr="008A0478">
        <w:rPr>
          <w:rFonts w:ascii="Times" w:eastAsia="Times New Roman" w:hAnsi="Times" w:cs="Times New Roman"/>
          <w:color w:val="auto"/>
          <w:sz w:val="24"/>
          <w:szCs w:val="24"/>
        </w:rPr>
        <w:t xml:space="preserve">DECRETO Nº 838, DE 24 de SETEMBRO DE 2013, publicado no DOE nº 32.488, de 25/09/2013. Caderno 1.Pág.5 </w:t>
      </w:r>
    </w:p>
    <w:p w14:paraId="285CC797" w14:textId="77777777" w:rsidR="00791AD3" w:rsidRPr="008A0478" w:rsidRDefault="00791AD3" w:rsidP="008A0478">
      <w:pPr>
        <w:rPr>
          <w:rFonts w:ascii="Times" w:hAnsi="Times"/>
        </w:rPr>
      </w:pPr>
    </w:p>
    <w:p w14:paraId="0A61C3FA" w14:textId="77777777" w:rsidR="00791AD3" w:rsidRPr="008A0478" w:rsidRDefault="00791AD3" w:rsidP="008A0478">
      <w:pPr>
        <w:rPr>
          <w:rFonts w:ascii="Times" w:hAnsi="Times"/>
        </w:rPr>
      </w:pPr>
      <w:r w:rsidRPr="008A0478">
        <w:rPr>
          <w:rFonts w:ascii="Times" w:hAnsi="Times"/>
        </w:rPr>
        <w:t>http://www.sema.pa.gov.br/2013/09/25/decreto-no-838-de-24-de-setembro-de-2013-publicado-no-doe-no-32-488-de-25092013-caderno-1-pag-5/</w:t>
      </w:r>
    </w:p>
    <w:p w14:paraId="63A7F24F" w14:textId="77777777" w:rsidR="008A0478" w:rsidRDefault="008A0478" w:rsidP="008A0478">
      <w:pPr>
        <w:pStyle w:val="NormalWeb"/>
        <w:spacing w:before="0" w:beforeAutospacing="0" w:after="0" w:afterAutospacing="0"/>
        <w:rPr>
          <w:rStyle w:val="Strong"/>
          <w:sz w:val="24"/>
          <w:szCs w:val="24"/>
        </w:rPr>
      </w:pPr>
    </w:p>
    <w:p w14:paraId="3D07AC26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rStyle w:val="Strong"/>
          <w:sz w:val="24"/>
          <w:szCs w:val="24"/>
        </w:rPr>
        <w:t>Data: 25 de setembro de 2013</w:t>
      </w:r>
    </w:p>
    <w:p w14:paraId="6A63F369" w14:textId="77777777" w:rsidR="008A0478" w:rsidRDefault="008A0478" w:rsidP="008A0478">
      <w:pPr>
        <w:pStyle w:val="NormalWeb"/>
        <w:spacing w:before="0" w:beforeAutospacing="0" w:after="0" w:afterAutospacing="0"/>
        <w:rPr>
          <w:rStyle w:val="Strong"/>
          <w:sz w:val="24"/>
          <w:szCs w:val="24"/>
        </w:rPr>
      </w:pPr>
    </w:p>
    <w:p w14:paraId="177DF989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rStyle w:val="Strong"/>
          <w:sz w:val="24"/>
          <w:szCs w:val="24"/>
        </w:rPr>
        <w:t xml:space="preserve">Estabelece normas para a concessão de licenças, autorizações, serviços ou outro tipo de benefício ou incentivo público aos empreendimentos e atividades situados em áreas desmatadas ilegalmente no Estado do Pará, e dá outras providências. </w:t>
      </w:r>
    </w:p>
    <w:p w14:paraId="56DAAFF2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1E9CB314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O GOVERNADOR DO ESTADO DO PARÁ, usando das atribuições  que lhe são conferidas pelo art. 135, inciso III, da Constituição  Estadual, e</w:t>
      </w:r>
    </w:p>
    <w:p w14:paraId="7C8EC9C6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CDFA406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o direito ao meio ambiente ecologicamente equilibrado, essencial à sadia qualidade de vida, é direito  fundamental da coletividade e que a sociedade e o Poder  Público têm o dever de defendê-lo e preservá-lo para as  presentes e futuras gerações (art. 225 da Constituição Federal);</w:t>
      </w:r>
    </w:p>
    <w:p w14:paraId="7AA42DA7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77857B5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a ordem econômica tem como princípios, dentre outros, o cumprimento da função social da propriedade  e a defesa do meio ambiente (art. 170 da Constituição Federal);</w:t>
      </w:r>
    </w:p>
    <w:p w14:paraId="2EC96DEE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08B1FA0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o cumprimento da função social da propriedade exige a utilização adequada dos recursos naturais  disponíveis e a preservação do meio ambiente (art. 186 da  Constituição Federal);</w:t>
      </w:r>
    </w:p>
    <w:p w14:paraId="744900A2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FAA39F2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o art. 28, § 4º, da Constituição Estadual determina que pessoas físicas ou jurídicas que desrespeitem as normas e padrões de proteção ao meio ambiente estão impedidas de receber qualquer tipo de benefício ou incentivo do Estado, seja de natureza administrativa, creditícia ou fiscal;</w:t>
      </w:r>
    </w:p>
    <w:p w14:paraId="307DB7EE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05F615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o art. 51 da Lei nº 12.651, de 25 de maio de 2012, prevê a obrigatoriedade do controle do desmatamento  ilegal e o consequente embargo da obra ou atividade que deu causa ao uso alternativo do solo;</w:t>
      </w:r>
    </w:p>
    <w:p w14:paraId="19BE6E8E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9A3F8C8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a Lei Estadual nº 5.887, de 9 de maio de 1995 (Política Estadual de Meio Ambiente) define como infração  ambiental qualquer inobservância das Resoluções do Conselho Estadual do Meio Ambiente e da Legislação Ambiental Federal e Estadual, estabelecendo como sanções aplicáveis a interdição parcial ou total, temporária ou definitiva, do estabelecimento ou atividade, assim como a perda ou restrição de incentivos concedidos pelo Poder Público e da participação em linhas de financiamento em estabelecimentos oficiais de crédito (art. 119, incisos VIII a XI);</w:t>
      </w:r>
    </w:p>
    <w:p w14:paraId="628BD729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9CA3D2D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que as licenças, autorizações e serviços  prestados pelos órgãos públicos devem exigir e apoiar a regularidade ambiental, como forma de cumprir os princípios  constitucionais e legais de proteção ao meio ambiente;</w:t>
      </w:r>
    </w:p>
    <w:p w14:paraId="4E99B5CC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9E033C3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lastRenderedPageBreak/>
        <w:t>Considerando que a prática do desmatamento ilegal é prejudicial para o desenvolvimento da economia rural paraense;</w:t>
      </w:r>
    </w:p>
    <w:p w14:paraId="292ECC2F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35BE2CC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 o Decreto Estadual nº 54, de 29 de março de 2011, que institui o Programa Municípios Verdes – PMV, no âmbito do Estado do Pará, e que tem como objetivo intensificar a atividade agropecuária nas áreas consolidadas e reduzir o desmatamento e a degradação ambiental;</w:t>
      </w:r>
    </w:p>
    <w:p w14:paraId="771856AA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BC1BE8D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Considerando, finalmente, o Termo de Compromisso firmado em 21 de março de 2011, entre o Estado do Pará, o Ministério Público Federal, o Instituto Brasileiro de Meio Ambiente e Recursos Naturais Renováveis – IBAMA, a Federação de Agricultura do Estado do Pará – FAEPA e a Federação das Associações dos Municípios do Estado do Pará – FAMEP, que prevê, especialmente, o controle do desmatamento e o avanço do Cadastro Ambiental Rural – CAR-PA,</w:t>
      </w:r>
    </w:p>
    <w:p w14:paraId="52B81EBC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C7FE158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D E C R E T A:</w:t>
      </w:r>
    </w:p>
    <w:p w14:paraId="50F4DF02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5D1C3B3F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1º É vedado aos órgãos e entidades da Administração Pública Estadual conceder licenças, autorizações, serviços ou outro tipo de benefício ou incentivo público aos empreendimentos e atividades situados em áreas desmatadas ilegalmente no Estado do Pará.</w:t>
      </w:r>
    </w:p>
    <w:p w14:paraId="1F19D2D4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1º A vedação a que se refere o caput deste artigo abrange, dentre outros:</w:t>
      </w:r>
    </w:p>
    <w:p w14:paraId="3CB9DAEB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 – a alienação ou concessão das terras públicas estaduais, feitas através do Instituto de Terras do Pará – ITERPA;</w:t>
      </w:r>
    </w:p>
    <w:p w14:paraId="41104349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 – emissão de Guia de Trânsito Animal – GTA;</w:t>
      </w:r>
    </w:p>
    <w:p w14:paraId="27F22029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III – concessão de financiamento pelo Banco do Estado do Pará – BANPARÁ, Programa Pará Rural, Banco do Produtor ou por outro órgão estadual;</w:t>
      </w:r>
    </w:p>
    <w:p w14:paraId="0EC89A2B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IV – concessão de incentivos fiscais pelo Governo do Estado.</w:t>
      </w:r>
    </w:p>
    <w:p w14:paraId="40CF0BDC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06BF27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2º O disposto no art. 1º deste Decreto não se aplica nos seguintes casos:</w:t>
      </w:r>
    </w:p>
    <w:p w14:paraId="37E018E7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 – desmatamentos ocorridos antes de 22 de julho de 2008;</w:t>
      </w:r>
    </w:p>
    <w:p w14:paraId="2B2838AD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 – quando apresentada pelo interessado a licença ou autorização que permitia a supressão de vegetação na área;</w:t>
      </w:r>
    </w:p>
    <w:p w14:paraId="411307C2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III – quando comprovada pelo interessado a inexistência do dano ambiental;</w:t>
      </w:r>
    </w:p>
    <w:p w14:paraId="121D7F30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IV – quando constatada a recuperação do dano ambiental.</w:t>
      </w:r>
    </w:p>
    <w:p w14:paraId="10A50286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1º Para aplicação do disposto no caput deste artigo, o interessado deverá formular requerimento junto à SEMA, instruído com documentos comprobatórios, sendo-lhe assegurado o direito à ampla defesa e ao contraditório.</w:t>
      </w:r>
    </w:p>
    <w:p w14:paraId="255E76FE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2º A vedação de que trata o art. 1º deste Decreto poderá ser liminarmente suspensa, a pedido do interessado ou de ofício, quando houver forte indício de equívoco na localização, falha administrativa ou inocorrência do dano, sem prejuízo de nova inclusão quando a situação for sanada ou esclarecida e a ocorrência do dano for verificada.</w:t>
      </w:r>
    </w:p>
    <w:p w14:paraId="3407BD79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3º Em qualquer caso, a inscrição do imóvel rural no Cadastro Ambiental Rural – CAR é condição prévia e indispensável para análise do requerimento formulado pelo interessado.</w:t>
      </w:r>
    </w:p>
    <w:p w14:paraId="27FCA493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4º O requerimento será julgado no mesmo processo de apuração da infração ambiental, exceto nos casos de processo instaurado por outro órgão ambiental competente.</w:t>
      </w:r>
    </w:p>
    <w:p w14:paraId="2242582C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63D4F5F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3º A Secretaria de Estado de Meio Ambiente – SEMA divulgará, periodicamente, as atividades ou empreendimentos que estarão sujeitos à vedação prevista neste Decreto e as respectivas áreas onde foi detectada a ocorrência do desmatamento ilegal.</w:t>
      </w:r>
    </w:p>
    <w:p w14:paraId="591AE2FA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 xml:space="preserve">§ 1º A SEMA, em conjunto com a Coordenação do Programa Municípios Verdes, fixarão os parâmetros e critérios técnicos para definição das atividades e empreendimentos situados em áreas desmatadas ilegalmente no Estado do Pará, podendo, dentre outros fatores, estabelecer padrões a partir do tamanho da área desmatada, </w:t>
      </w:r>
      <w:proofErr w:type="spellStart"/>
      <w:r w:rsidRPr="008A0478">
        <w:rPr>
          <w:sz w:val="24"/>
          <w:szCs w:val="24"/>
        </w:rPr>
        <w:t>dominialidade</w:t>
      </w:r>
      <w:proofErr w:type="spellEnd"/>
      <w:r w:rsidRPr="008A0478">
        <w:rPr>
          <w:sz w:val="24"/>
          <w:szCs w:val="24"/>
        </w:rPr>
        <w:t xml:space="preserve"> do imóvel rural, categoria da área protegida, período ou ano da ocorrência do desmatamento, regiões ou municípios críticos para o combate ao desmatamento.</w:t>
      </w:r>
    </w:p>
    <w:p w14:paraId="77826722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2º A definição das áreas desmatadas ilegalmente pode considerar, em conjunto ou separadamente:</w:t>
      </w:r>
    </w:p>
    <w:p w14:paraId="60BB8D25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 – a fiscalização feita pelos órgãos ambientais competentes;</w:t>
      </w:r>
    </w:p>
    <w:p w14:paraId="16229FC8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 – os dados oficiais de desmatamento fornecidos pelo Instituto de Pesquisa Espacial – INPE;</w:t>
      </w:r>
    </w:p>
    <w:p w14:paraId="49587F3E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III – o uso de imagens de satélite ou de sistemas de detecção de desmatamento, onde seja evidente a ocorrência do dano ambiental;</w:t>
      </w:r>
    </w:p>
    <w:p w14:paraId="63164137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IV – os relatórios de verificação em campo do desmatamento, produzidos pelos municípios que tenham firmado Termo de Compromisso com o Ministério Público Federal ou Estadual;</w:t>
      </w:r>
    </w:p>
    <w:p w14:paraId="67D0D70F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V – os boletins de desmatamento fornecidos pelo Programa Municípios Verdes.</w:t>
      </w:r>
    </w:p>
    <w:p w14:paraId="51D752DC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3º As informações de que trata este artigo devem conter:</w:t>
      </w:r>
    </w:p>
    <w:p w14:paraId="4C9297CA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 – obrigatoriamente, o município de ocorrência, o tamanho e as coordenadas geográficas do polígono desmatado, incluindo a disponibilização dos arquivos digitais (</w:t>
      </w:r>
      <w:proofErr w:type="spellStart"/>
      <w:r w:rsidRPr="008A0478">
        <w:rPr>
          <w:sz w:val="24"/>
          <w:szCs w:val="24"/>
        </w:rPr>
        <w:t>shapes</w:t>
      </w:r>
      <w:proofErr w:type="spellEnd"/>
      <w:r w:rsidRPr="008A0478">
        <w:rPr>
          <w:sz w:val="24"/>
          <w:szCs w:val="24"/>
        </w:rPr>
        <w:t xml:space="preserve"> files), que permitam a correta localização da área;</w:t>
      </w:r>
    </w:p>
    <w:p w14:paraId="2ED6005E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II – quando disponível, o nome e CPF ou CNPJ do responsável pela área objeto da vedação prevista neste Decreto.</w:t>
      </w:r>
    </w:p>
    <w:p w14:paraId="62D8E3C6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4º A SEMA e a Coordenação do Programa Municípios Verdes formarão um Comitê Técnico, composto por órgãos de fiscalização ambiental, órgãos policiais, Ministério Público Federal, Ministério Público Estadual e entidades especializadas em detecção do desmatamento, para apoiar e acompanhar a definição, divulgação e fiscalização das atividades e empreendimentos situados em áreas desmatadas ilegalmente no Estado do Pará.</w:t>
      </w:r>
    </w:p>
    <w:p w14:paraId="35A703AA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5º A SEMA e a coordenação do Programa Municípios Verdes ficam autorizadas a firmar convênios ou acordos de cooperação com órgãos fiscalizadores ou entidades capazes de realizar o monitoramento do desmatamento, visando cumprir o disposto neste Decreto.</w:t>
      </w:r>
    </w:p>
    <w:p w14:paraId="63445757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FD7827D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4º Os órgãos públicos estaduais podem expedir atos normativos ou administrativos, visando a adequação para o atendimento ao disposto neste Decreto.</w:t>
      </w:r>
    </w:p>
    <w:p w14:paraId="19B5E61B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1º A SEMA e a Coordenação do Programa Municípios Verdes estabelecerão os entendimentos necessários junto aos órgãos públicos estaduais para o cumprimento do disposto no caput deste artigo.</w:t>
      </w:r>
    </w:p>
    <w:p w14:paraId="7249547A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§ 2º A SEMA e a Coordenação do Programa Municípios Verdes devem construir mecanismos que permitam a consulta, por parte dos demais órgãos públicos e da sociedade em geral, das atividades e empreendimentos situados em áreas desmatadas ilegalmente no Estado do Pará.</w:t>
      </w:r>
    </w:p>
    <w:p w14:paraId="023AAEC8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04FD5D9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5º A SEMA expedirá as normas complementares necessárias ao fiel cumprimento deste Decreto.</w:t>
      </w:r>
    </w:p>
    <w:p w14:paraId="31CB993D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AC27480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Art. 6º Este Decreto entra em vigor na data de sua publicação.</w:t>
      </w:r>
    </w:p>
    <w:p w14:paraId="40FC4D4F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A2E9E60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PALÁCIO DO GOVERNO, 24 de setembro de 2013.</w:t>
      </w:r>
    </w:p>
    <w:p w14:paraId="597E9813" w14:textId="77777777" w:rsidR="008A0478" w:rsidRDefault="008A0478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</w:p>
    <w:p w14:paraId="689CEA84" w14:textId="77777777" w:rsidR="00791AD3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SIMÃO JATENE</w:t>
      </w:r>
    </w:p>
    <w:p w14:paraId="66DDAD15" w14:textId="77777777" w:rsidR="00F54D7B" w:rsidRPr="008A0478" w:rsidRDefault="00791AD3" w:rsidP="008A0478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8A0478">
        <w:rPr>
          <w:sz w:val="24"/>
          <w:szCs w:val="24"/>
        </w:rPr>
        <w:t>Governador do Estado</w:t>
      </w:r>
    </w:p>
    <w:sectPr w:rsidR="00F54D7B" w:rsidRPr="008A0478" w:rsidSect="00F54D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D3"/>
    <w:rsid w:val="00791AD3"/>
    <w:rsid w:val="008A0478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575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79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1AD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791A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1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7455</Characters>
  <Application>Microsoft Macintosh Word</Application>
  <DocSecurity>0</DocSecurity>
  <Lines>62</Lines>
  <Paragraphs>17</Paragraphs>
  <ScaleCrop>false</ScaleCrop>
  <Company>ENZIMA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Bandeira de Luna</dc:creator>
  <cp:keywords/>
  <dc:description/>
  <cp:lastModifiedBy>Rodrigo Bandeira de Luna</cp:lastModifiedBy>
  <cp:revision>2</cp:revision>
  <dcterms:created xsi:type="dcterms:W3CDTF">2014-03-11T17:55:00Z</dcterms:created>
  <dcterms:modified xsi:type="dcterms:W3CDTF">2014-07-08T18:35:00Z</dcterms:modified>
</cp:coreProperties>
</file>